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bottom w:val="single" w:sz="8" w:space="0" w:color="DDDDDD"/>
        </w:tblBorders>
        <w:shd w:val="clear" w:color="auto" w:fill="F5F5F5"/>
        <w:tblCellMar>
          <w:left w:w="0" w:type="dxa"/>
          <w:right w:w="0" w:type="dxa"/>
        </w:tblCellMar>
        <w:tblLook w:val="04A0"/>
      </w:tblPr>
      <w:tblGrid>
        <w:gridCol w:w="2401"/>
        <w:gridCol w:w="7328"/>
      </w:tblGrid>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Код</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072</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Спеціальність</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Фінанси, банківська справа та страхування</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Освітні програми за вибором</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Автоматизовані системи управління підприємством</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Фінансовий менеджмент</w:t>
            </w:r>
          </w:p>
        </w:tc>
      </w:tr>
      <w:tr w:rsidR="00A94548"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94548" w:rsidRPr="00A17046" w:rsidRDefault="00A94548"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Термін навчання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94548" w:rsidRPr="00A17046" w:rsidRDefault="00A94548"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1 рік 5 місяців</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Опис</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Спеціальність «Фінанси, банківська справа та страхування» вивчає рух фінансових ресурсів, формування та використання капіталу, доходів і грошових фондів, що опосередковують розподіл та перерозподіл ВВП у суспільстві на макрорівні, грошову, фінансову, кредитну, банківську та страхову системи суспільства, їх інституційну інфраструктуру, функціонування публічних та приватних фінансів, функціонування фінансового ринку та ринку фінансових послуг, діяльність банків та страхових компаній, внутрішню і зовнішню фінансову політику держави та її складові.</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Сформована компетентність дає змогу працевлаштування у державній та приватних сферах економіки.</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Форма навчання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денна, заочна</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Освітній рівень</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Pr>
                <w:rFonts w:ascii="inherit" w:eastAsia="Times New Roman" w:hAnsi="inherit" w:cs="Arial"/>
                <w:sz w:val="26"/>
                <w:szCs w:val="26"/>
                <w:lang w:val="uk-UA" w:eastAsia="ru-RU"/>
              </w:rPr>
              <w:t>магістр</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Вступні випробування</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Default="00A17046"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 xml:space="preserve">Іноземна мова </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Pr>
                <w:rFonts w:ascii="inherit" w:eastAsia="Times New Roman" w:hAnsi="inherit" w:cs="Arial"/>
                <w:sz w:val="26"/>
                <w:szCs w:val="26"/>
                <w:lang w:val="uk-UA" w:eastAsia="ru-RU"/>
              </w:rPr>
              <w:t>Фінанси</w:t>
            </w:r>
          </w:p>
        </w:tc>
      </w:tr>
      <w:tr w:rsidR="00A17046" w:rsidRPr="00A17046" w:rsidTr="00A17046">
        <w:tc>
          <w:tcPr>
            <w:tcW w:w="1234"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Посади, які можуть обіймати випускники</w:t>
            </w:r>
          </w:p>
        </w:tc>
        <w:tc>
          <w:tcPr>
            <w:tcW w:w="3766" w:type="pct"/>
            <w:tcBorders>
              <w:top w:val="single" w:sz="8" w:space="0" w:color="DDDDDD"/>
              <w:left w:val="single" w:sz="8" w:space="0" w:color="DDDDDD"/>
              <w:bottom w:val="single" w:sz="8" w:space="0" w:color="DDDDDD"/>
              <w:right w:val="single" w:sz="8" w:space="0" w:color="DDDDDD"/>
            </w:tcBorders>
            <w:shd w:val="clear" w:color="auto" w:fill="auto"/>
            <w:tcMar>
              <w:top w:w="56" w:type="dxa"/>
              <w:left w:w="187" w:type="dxa"/>
              <w:bottom w:w="56" w:type="dxa"/>
              <w:right w:w="187" w:type="dxa"/>
            </w:tcMar>
            <w:vAlign w:val="center"/>
            <w:hideMark/>
          </w:tcPr>
          <w:p w:rsidR="00A17046" w:rsidRPr="00A17046" w:rsidRDefault="00A17046" w:rsidP="00A17046">
            <w:pPr>
              <w:spacing w:after="0" w:line="449" w:lineRule="atLeast"/>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Фінансовий директор підприємства</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фінансового управління</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Керівник фінансового відділу</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Провідний фахівець відділу (департаменту, управління)</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Кредитний інспектор</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Інспектор з організації інкасації та перевезення цінностей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Страховий агент</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Економіст із фінансової роботи</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lastRenderedPageBreak/>
              <w:t>Інспектор з експорту</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Заступник директора з фінансових питань</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відділу податкових, митних органів, Пенсійного фонду та фінансових відділів державних адміністрацій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Начальник відділу банківських установ, страхових компаній, держаних фінансових інспекцій</w:t>
            </w:r>
          </w:p>
          <w:p w:rsidR="00A17046" w:rsidRPr="00A17046" w:rsidRDefault="00A17046" w:rsidP="00A17046">
            <w:pPr>
              <w:spacing w:after="0" w:line="449" w:lineRule="atLeast"/>
              <w:textAlignment w:val="baseline"/>
              <w:rPr>
                <w:rFonts w:ascii="inherit" w:eastAsia="Times New Roman" w:hAnsi="inherit" w:cs="Arial"/>
                <w:sz w:val="26"/>
                <w:szCs w:val="26"/>
                <w:lang w:val="uk-UA" w:eastAsia="ru-RU"/>
              </w:rPr>
            </w:pPr>
            <w:r w:rsidRPr="00A17046">
              <w:rPr>
                <w:rFonts w:ascii="inherit" w:eastAsia="Times New Roman" w:hAnsi="inherit" w:cs="Arial"/>
                <w:sz w:val="26"/>
                <w:szCs w:val="26"/>
                <w:lang w:val="uk-UA" w:eastAsia="ru-RU"/>
              </w:rPr>
              <w:t>Фінансист</w:t>
            </w:r>
          </w:p>
        </w:tc>
      </w:tr>
    </w:tbl>
    <w:p w:rsidR="00522997" w:rsidRPr="00A17046" w:rsidRDefault="00522997">
      <w:pPr>
        <w:rPr>
          <w:lang w:val="uk-UA"/>
        </w:rPr>
      </w:pPr>
    </w:p>
    <w:sectPr w:rsidR="00522997" w:rsidRPr="00A17046" w:rsidSect="00522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17046"/>
    <w:rsid w:val="00323C72"/>
    <w:rsid w:val="004036DE"/>
    <w:rsid w:val="00501407"/>
    <w:rsid w:val="00522997"/>
    <w:rsid w:val="00A17046"/>
    <w:rsid w:val="00A94548"/>
    <w:rsid w:val="00BF54FB"/>
    <w:rsid w:val="00DF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4FB"/>
    <w:pPr>
      <w:ind w:left="720"/>
      <w:contextualSpacing/>
    </w:pPr>
  </w:style>
  <w:style w:type="paragraph" w:styleId="a4">
    <w:name w:val="Normal (Web)"/>
    <w:basedOn w:val="a"/>
    <w:uiPriority w:val="99"/>
    <w:unhideWhenUsed/>
    <w:rsid w:val="00A170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0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FEA57-4921-4042-9197-760A8586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229</Words>
  <Characters>1308</Characters>
  <Application>Microsoft Office Word</Application>
  <DocSecurity>0</DocSecurity>
  <Lines>10</Lines>
  <Paragraphs>3</Paragraphs>
  <ScaleCrop>false</ScaleCrop>
  <Company>Microsoft</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2016-12-14T06:37:00Z</dcterms:created>
  <dcterms:modified xsi:type="dcterms:W3CDTF">2016-12-14T07:05:00Z</dcterms:modified>
</cp:coreProperties>
</file>