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8" w:space="0" w:color="DDDDDD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401"/>
        <w:gridCol w:w="7328"/>
      </w:tblGrid>
      <w:tr w:rsidR="00A17046" w:rsidRPr="00A17046" w:rsidTr="00A17046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17046" w:rsidRPr="00A17046" w:rsidRDefault="00A17046" w:rsidP="00A17046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 w:rsidRPr="00A17046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Код</w:t>
            </w:r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17046" w:rsidRPr="00A17046" w:rsidRDefault="00A17046" w:rsidP="00A17046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 w:rsidRPr="00A17046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07</w:t>
            </w:r>
            <w:r w:rsidR="00E429FE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3</w:t>
            </w:r>
          </w:p>
        </w:tc>
      </w:tr>
      <w:tr w:rsidR="00A17046" w:rsidRPr="00A17046" w:rsidTr="00A17046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17046" w:rsidRPr="00A17046" w:rsidRDefault="00A17046" w:rsidP="00A17046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 w:rsidRPr="00A17046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Спеціальність</w:t>
            </w:r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17046" w:rsidRPr="00A17046" w:rsidRDefault="00E429FE" w:rsidP="00A17046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Менеджмент</w:t>
            </w:r>
          </w:p>
        </w:tc>
      </w:tr>
      <w:tr w:rsidR="00A17046" w:rsidRPr="00A17046" w:rsidTr="00A17046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17046" w:rsidRPr="00A17046" w:rsidRDefault="00441D19" w:rsidP="00051C5B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Спеціалізація</w:t>
            </w:r>
            <w:r w:rsidR="00A17046" w:rsidRPr="00A17046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17046" w:rsidRPr="00A17046" w:rsidRDefault="00051C5B" w:rsidP="00A17046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Управління фінансово-економічною безпекою</w:t>
            </w:r>
          </w:p>
        </w:tc>
      </w:tr>
      <w:tr w:rsidR="00441D19" w:rsidRPr="00A17046" w:rsidTr="00A17046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441D19" w:rsidRDefault="00441D19" w:rsidP="00051C5B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Професійна кваліфікація</w:t>
            </w:r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441D19" w:rsidRDefault="00441D19" w:rsidP="00A17046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Професіонал з фінансово-економічної безпеки</w:t>
            </w:r>
          </w:p>
        </w:tc>
      </w:tr>
      <w:tr w:rsidR="000856F5" w:rsidRPr="00A17046" w:rsidTr="00A17046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0856F5" w:rsidRDefault="000856F5" w:rsidP="00051C5B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Термін навчання</w:t>
            </w:r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0856F5" w:rsidRDefault="000856F5" w:rsidP="00A17046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1 рік 5 міс.</w:t>
            </w:r>
          </w:p>
        </w:tc>
      </w:tr>
      <w:tr w:rsidR="00A17046" w:rsidRPr="00A17046" w:rsidTr="00A17046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17046" w:rsidRPr="00A17046" w:rsidRDefault="00A17046" w:rsidP="00A17046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 w:rsidRPr="00A17046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Опис</w:t>
            </w:r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17046" w:rsidRPr="00A17046" w:rsidRDefault="00CC09C7" w:rsidP="00A17046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 xml:space="preserve">Впродовж навчання слухачі програми отримують </w:t>
            </w:r>
            <w:r>
              <w:rPr>
                <w:rFonts w:ascii="inherit" w:eastAsia="Times New Roman" w:hAnsi="inherit" w:cs="Arial" w:hint="eastAsia"/>
                <w:sz w:val="26"/>
                <w:szCs w:val="26"/>
                <w:lang w:val="uk-UA" w:eastAsia="ru-RU"/>
              </w:rPr>
              <w:t>ґрунтовн</w:t>
            </w:r>
            <w:r w:rsidR="00D73336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 xml:space="preserve">у підготовку з організації та управління фінансово-економічною безпекою, організації інформаційно-аналітичного забезпечення фінансової безпеки, конкурентної розвідки, управління корпоративними конфліктами (в тому числі </w:t>
            </w:r>
            <w:proofErr w:type="spellStart"/>
            <w:r w:rsidR="00D73336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рейдерства</w:t>
            </w:r>
            <w:proofErr w:type="spellEnd"/>
            <w:r w:rsidR="00D73336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) та методів їх подолання, сучасних методів забезпечення надійності персоналу, управління захистом комерційної таємниці</w:t>
            </w:r>
            <w:r w:rsidR="00EA2368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, організації та управління майновою та особистою безпекою, контроль якості та безпечності продукції галузі тощо.</w:t>
            </w:r>
          </w:p>
        </w:tc>
      </w:tr>
      <w:tr w:rsidR="00A17046" w:rsidRPr="00A17046" w:rsidTr="00A17046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17046" w:rsidRPr="00A17046" w:rsidRDefault="00A17046" w:rsidP="00A17046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 w:rsidRPr="00A17046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Форма навчання</w:t>
            </w:r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17046" w:rsidRPr="00A17046" w:rsidRDefault="00A17046" w:rsidP="00A17046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 w:rsidRPr="00A17046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денна, заочна</w:t>
            </w:r>
          </w:p>
        </w:tc>
      </w:tr>
      <w:tr w:rsidR="00A17046" w:rsidRPr="00A17046" w:rsidTr="00A17046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17046" w:rsidRPr="00A17046" w:rsidRDefault="00A17046" w:rsidP="00A17046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 w:rsidRPr="00A17046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Освітній рівень</w:t>
            </w:r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17046" w:rsidRPr="00A17046" w:rsidRDefault="00A17046" w:rsidP="00A17046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магістр</w:t>
            </w:r>
          </w:p>
        </w:tc>
      </w:tr>
      <w:tr w:rsidR="00A17046" w:rsidRPr="00A17046" w:rsidTr="00A17046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17046" w:rsidRPr="00A17046" w:rsidRDefault="00A17046" w:rsidP="00A17046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 w:rsidRPr="00A17046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Вступні випробування</w:t>
            </w:r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17046" w:rsidRDefault="00A17046" w:rsidP="00A17046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 xml:space="preserve">Іноземна мова </w:t>
            </w:r>
          </w:p>
          <w:p w:rsidR="00A17046" w:rsidRPr="00A17046" w:rsidRDefault="00051C5B" w:rsidP="00051C5B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Основи фінансово-економічної безпеки</w:t>
            </w:r>
          </w:p>
        </w:tc>
      </w:tr>
      <w:tr w:rsidR="00A17046" w:rsidRPr="00A17046" w:rsidTr="00A17046">
        <w:tc>
          <w:tcPr>
            <w:tcW w:w="12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17046" w:rsidRPr="00A17046" w:rsidRDefault="00A17046" w:rsidP="00A17046">
            <w:pPr>
              <w:spacing w:after="0" w:line="449" w:lineRule="atLeast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 w:rsidRPr="00A17046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Посади, які можуть обіймати випускники</w:t>
            </w:r>
          </w:p>
        </w:tc>
        <w:tc>
          <w:tcPr>
            <w:tcW w:w="376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A17046" w:rsidRDefault="00051C5B" w:rsidP="00A17046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 xml:space="preserve">Керівник або провідний </w:t>
            </w:r>
            <w:r>
              <w:rPr>
                <w:rFonts w:ascii="inherit" w:eastAsia="Times New Roman" w:hAnsi="inherit" w:cs="Arial" w:hint="eastAsia"/>
                <w:sz w:val="26"/>
                <w:szCs w:val="26"/>
                <w:lang w:val="uk-UA" w:eastAsia="ru-RU"/>
              </w:rPr>
              <w:t>спеціаліст</w:t>
            </w: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 xml:space="preserve"> служби </w:t>
            </w:r>
            <w:r w:rsidR="00E96C8F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фінансово-економічно</w:t>
            </w:r>
            <w:r w:rsidR="00E96C8F">
              <w:rPr>
                <w:rFonts w:ascii="inherit" w:eastAsia="Times New Roman" w:hAnsi="inherit" w:cs="Arial" w:hint="eastAsia"/>
                <w:sz w:val="26"/>
                <w:szCs w:val="26"/>
                <w:lang w:val="uk-UA" w:eastAsia="ru-RU"/>
              </w:rPr>
              <w:t>ї</w:t>
            </w: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 xml:space="preserve"> безпеки</w:t>
            </w:r>
            <w:r w:rsidR="00E96C8F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 xml:space="preserve"> на підприємствах різних форм власності.</w:t>
            </w:r>
          </w:p>
          <w:p w:rsidR="00A17046" w:rsidRDefault="00A72CAD" w:rsidP="00A17046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Спеціаліст з корпоративного управління.</w:t>
            </w:r>
          </w:p>
          <w:p w:rsidR="00A17046" w:rsidRDefault="00A72CAD" w:rsidP="00A17046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Спеціаліст з питань забезпечення фінансово-економічної безпеки комерційного банку, фінансової установи.</w:t>
            </w:r>
          </w:p>
          <w:p w:rsidR="00A17046" w:rsidRDefault="00A72CAD" w:rsidP="00A17046">
            <w:pPr>
              <w:spacing w:after="0" w:line="449" w:lineRule="atLeast"/>
              <w:textAlignment w:val="baseline"/>
              <w:rPr>
                <w:rFonts w:ascii="inherit" w:eastAsia="Times New Roman" w:hAnsi="inherit" w:cs="Arial" w:hint="eastAsia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 xml:space="preserve">Експерт із </w:t>
            </w:r>
            <w:r>
              <w:rPr>
                <w:rFonts w:ascii="inherit" w:eastAsia="Times New Roman" w:hAnsi="inherit" w:cs="Arial" w:hint="eastAsia"/>
                <w:sz w:val="26"/>
                <w:szCs w:val="26"/>
                <w:lang w:val="uk-UA" w:eastAsia="ru-RU"/>
              </w:rPr>
              <w:t>зовнішньоекономічних питань.</w:t>
            </w:r>
          </w:p>
          <w:p w:rsidR="00A17046" w:rsidRDefault="00A72CAD" w:rsidP="00A17046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>Економічний радник.</w:t>
            </w:r>
          </w:p>
          <w:p w:rsidR="00A17046" w:rsidRDefault="00A72CAD" w:rsidP="00A17046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 xml:space="preserve">Фахівець з організації майнової </w:t>
            </w:r>
            <w:r w:rsidR="00441D19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 xml:space="preserve">та </w:t>
            </w:r>
            <w:r w:rsidR="00441D19">
              <w:rPr>
                <w:rFonts w:ascii="inherit" w:eastAsia="Times New Roman" w:hAnsi="inherit" w:cs="Arial" w:hint="eastAsia"/>
                <w:sz w:val="26"/>
                <w:szCs w:val="26"/>
                <w:lang w:val="uk-UA" w:eastAsia="ru-RU"/>
              </w:rPr>
              <w:t>особистої</w:t>
            </w:r>
            <w:r w:rsidR="00441D19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 xml:space="preserve"> безпеки </w:t>
            </w:r>
            <w:r w:rsidR="00441D19">
              <w:rPr>
                <w:rFonts w:ascii="inherit" w:eastAsia="Times New Roman" w:hAnsi="inherit" w:cs="Arial" w:hint="eastAsia"/>
                <w:sz w:val="26"/>
                <w:szCs w:val="26"/>
                <w:lang w:val="uk-UA" w:eastAsia="ru-RU"/>
              </w:rPr>
              <w:t>суб’єктів</w:t>
            </w:r>
            <w:r w:rsidR="00441D19"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 xml:space="preserve"> господарювання.</w:t>
            </w:r>
          </w:p>
          <w:p w:rsidR="00A17046" w:rsidRPr="00A17046" w:rsidRDefault="00CC09C7" w:rsidP="00A17046">
            <w:pPr>
              <w:spacing w:after="0" w:line="449" w:lineRule="atLeast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</w:pP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lastRenderedPageBreak/>
              <w:t xml:space="preserve">Керівник, директор, заступник, керівник філії, іншого структурного підрозділу – </w:t>
            </w:r>
            <w:r>
              <w:rPr>
                <w:rFonts w:ascii="inherit" w:eastAsia="Times New Roman" w:hAnsi="inherit" w:cs="Arial" w:hint="eastAsia"/>
                <w:sz w:val="26"/>
                <w:szCs w:val="26"/>
                <w:lang w:val="uk-UA" w:eastAsia="ru-RU"/>
              </w:rPr>
              <w:t>суб’єкта</w:t>
            </w:r>
            <w:r>
              <w:rPr>
                <w:rFonts w:ascii="inherit" w:eastAsia="Times New Roman" w:hAnsi="inherit" w:cs="Arial"/>
                <w:sz w:val="26"/>
                <w:szCs w:val="26"/>
                <w:lang w:val="uk-UA" w:eastAsia="ru-RU"/>
              </w:rPr>
              <w:t xml:space="preserve"> охоронної діяльності.</w:t>
            </w:r>
          </w:p>
        </w:tc>
      </w:tr>
    </w:tbl>
    <w:p w:rsidR="00522997" w:rsidRPr="00A17046" w:rsidRDefault="00522997">
      <w:pPr>
        <w:rPr>
          <w:lang w:val="uk-UA"/>
        </w:rPr>
      </w:pPr>
    </w:p>
    <w:sectPr w:rsidR="00522997" w:rsidRPr="00A17046" w:rsidSect="0052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7046"/>
    <w:rsid w:val="00051C5B"/>
    <w:rsid w:val="000856F5"/>
    <w:rsid w:val="004036DE"/>
    <w:rsid w:val="00441D19"/>
    <w:rsid w:val="00501407"/>
    <w:rsid w:val="00522997"/>
    <w:rsid w:val="00A17046"/>
    <w:rsid w:val="00A72CAD"/>
    <w:rsid w:val="00BF54FB"/>
    <w:rsid w:val="00CC09C7"/>
    <w:rsid w:val="00D73336"/>
    <w:rsid w:val="00DF7D26"/>
    <w:rsid w:val="00E429FE"/>
    <w:rsid w:val="00E96C8F"/>
    <w:rsid w:val="00EA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24B7-8283-4C95-882B-FF73BB18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2016-12-14T07:03:00Z</dcterms:created>
  <dcterms:modified xsi:type="dcterms:W3CDTF">2016-12-14T07:04:00Z</dcterms:modified>
</cp:coreProperties>
</file>