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CC" w:rsidRPr="0034011D" w:rsidRDefault="00C44ECC" w:rsidP="00C44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4011D">
        <w:rPr>
          <w:rFonts w:ascii="Times New Roman" w:hAnsi="Times New Roman"/>
          <w:sz w:val="24"/>
          <w:szCs w:val="24"/>
          <w:lang w:val="uk-UA"/>
        </w:rPr>
        <w:t>Структурно-логічна схема підготовки бакалавра</w:t>
      </w:r>
    </w:p>
    <w:p w:rsidR="00C44ECC" w:rsidRPr="0034011D" w:rsidRDefault="00C44ECC" w:rsidP="00C44E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011D">
        <w:rPr>
          <w:rFonts w:ascii="Times New Roman" w:hAnsi="Times New Roman"/>
          <w:sz w:val="24"/>
          <w:szCs w:val="24"/>
          <w:lang w:val="uk-UA"/>
        </w:rPr>
        <w:t>напряму підготовки 6.030505 «Управління персоналом і економіка праці»</w:t>
      </w:r>
    </w:p>
    <w:p w:rsidR="00C44ECC" w:rsidRPr="0034011D" w:rsidRDefault="00C44ECC" w:rsidP="00C44E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39"/>
        <w:gridCol w:w="1845"/>
        <w:gridCol w:w="1816"/>
        <w:gridCol w:w="1833"/>
        <w:gridCol w:w="1819"/>
        <w:gridCol w:w="1975"/>
        <w:gridCol w:w="1842"/>
      </w:tblGrid>
      <w:tr w:rsidR="00C44ECC" w:rsidRPr="0034011D" w:rsidTr="009557A8">
        <w:tc>
          <w:tcPr>
            <w:tcW w:w="1236" w:type="pct"/>
            <w:gridSpan w:val="2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C44ECC" w:rsidRPr="0034011D" w:rsidTr="009557A8">
        <w:tc>
          <w:tcPr>
            <w:tcW w:w="5000" w:type="pct"/>
            <w:gridSpan w:val="8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Історія та культура України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Макроекономіка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підприємства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Філософія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Політологічна та соціологічна науки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Охорона праці та безпека життєдіяльності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Політекономія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Мікроекономіка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Оптимізаційні методи та моделі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Економетрика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Гроші і кредит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Регіональна економіка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Історія економіки та економічної думки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ІК технології в галузі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Міжнародна економіка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Фінанси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праці і соціально-трудові відносини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Вища математика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в галузі, І рівень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Статистика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Інформатика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Фізичне виховання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Україн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знавство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Іноземна мова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Економіка праці і соціально-трудові відносини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Теорія ймовірності та математична статистика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5000" w:type="pct"/>
            <w:gridSpan w:val="8"/>
            <w:shd w:val="clear" w:color="auto" w:fill="auto"/>
            <w:vAlign w:val="center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Правознавство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Вступ до фаху «Управління персоналом та економіка праці»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трудовим потенціалом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Автоматизація економічних процесів (1С Бухгалтерія) ІІ рівень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Ринок праці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Нормування праці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Фізіологія і психологія праці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конкуренто-спроможністю</w:t>
            </w:r>
            <w:proofErr w:type="spellEnd"/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Міжнародний маркетинг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Аудит персоналу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Мотивування персоналу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Організація праці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Основи менеджменту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конфліктами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Кадрове діловодство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персоналом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Економічна етика та діловий етикет 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Лідерство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Аудит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Організаційна поведінка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 менеджмент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Організаційний менеджмент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Ситуаційний менеджмент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Адміністративний менеджмент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Методика прийняття управлінських рішень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Кадровий менеджмент</w:t>
            </w:r>
          </w:p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44ECC" w:rsidRPr="0034011D" w:rsidTr="009557A8">
        <w:tc>
          <w:tcPr>
            <w:tcW w:w="5000" w:type="pct"/>
            <w:gridSpan w:val="8"/>
            <w:shd w:val="clear" w:color="auto" w:fill="auto"/>
          </w:tcPr>
          <w:p w:rsidR="00C44ECC" w:rsidRPr="0034011D" w:rsidRDefault="00C44ECC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Практична підготовка</w:t>
            </w:r>
          </w:p>
        </w:tc>
      </w:tr>
      <w:tr w:rsidR="00C44ECC" w:rsidRPr="0034011D" w:rsidTr="009557A8"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Навчальна практика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0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68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2" w:type="pct"/>
            <w:shd w:val="clear" w:color="auto" w:fill="auto"/>
          </w:tcPr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Виробнича практика</w:t>
            </w:r>
          </w:p>
          <w:p w:rsidR="00C44ECC" w:rsidRPr="0034011D" w:rsidRDefault="00C44ECC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</w:tr>
    </w:tbl>
    <w:p w:rsidR="00C44ECC" w:rsidRPr="0034011D" w:rsidRDefault="00C44ECC" w:rsidP="00C44EC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4AFF" w:rsidRDefault="00714AFF"/>
    <w:sectPr w:rsidR="00714AFF" w:rsidSect="002029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4A"/>
    <w:rsid w:val="0020291D"/>
    <w:rsid w:val="0043224A"/>
    <w:rsid w:val="00714AFF"/>
    <w:rsid w:val="007B36E1"/>
    <w:rsid w:val="00C44ECC"/>
    <w:rsid w:val="00C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4</cp:revision>
  <dcterms:created xsi:type="dcterms:W3CDTF">2016-02-26T13:21:00Z</dcterms:created>
  <dcterms:modified xsi:type="dcterms:W3CDTF">2016-02-26T13:23:00Z</dcterms:modified>
</cp:coreProperties>
</file>